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70" w:rsidRDefault="000E67F1" w:rsidP="000E67F1">
      <w:pPr>
        <w:jc w:val="center"/>
        <w:rPr>
          <w:color w:val="FFFFFF" w:themeColor="background1"/>
          <w:sz w:val="28"/>
          <w:szCs w:val="28"/>
        </w:rPr>
      </w:pPr>
      <w:r w:rsidRPr="000E67F1">
        <w:rPr>
          <w:color w:val="FFFFFF" w:themeColor="background1"/>
          <w:sz w:val="28"/>
          <w:szCs w:val="28"/>
          <w:highlight w:val="red"/>
        </w:rPr>
        <w:t xml:space="preserve">LE PRINCIPALI TIPOLOGIE </w:t>
      </w:r>
      <w:proofErr w:type="spellStart"/>
      <w:r w:rsidRPr="000E67F1">
        <w:rPr>
          <w:color w:val="FFFFFF" w:themeColor="background1"/>
          <w:sz w:val="28"/>
          <w:szCs w:val="28"/>
          <w:highlight w:val="red"/>
        </w:rPr>
        <w:t>DI</w:t>
      </w:r>
      <w:proofErr w:type="spellEnd"/>
      <w:r w:rsidRPr="000E67F1">
        <w:rPr>
          <w:color w:val="FFFFFF" w:themeColor="background1"/>
          <w:sz w:val="28"/>
          <w:szCs w:val="28"/>
          <w:highlight w:val="red"/>
        </w:rPr>
        <w:t xml:space="preserve"> AZIENDE</w:t>
      </w:r>
    </w:p>
    <w:p w:rsidR="000E67F1" w:rsidRDefault="000E67F1" w:rsidP="000E67F1">
      <w:pPr>
        <w:rPr>
          <w:color w:val="FFFFFF" w:themeColor="background1"/>
          <w:sz w:val="28"/>
          <w:szCs w:val="28"/>
        </w:rPr>
      </w:pPr>
    </w:p>
    <w:p w:rsidR="000E67F1" w:rsidRDefault="000E67F1" w:rsidP="000E6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>
        <w:rPr>
          <w:szCs w:val="24"/>
        </w:rPr>
        <w:t>Le aziende possono essere classificate secondo diversi criteri</w:t>
      </w:r>
    </w:p>
    <w:p w:rsidR="000E67F1" w:rsidRDefault="000E67F1" w:rsidP="000E67F1">
      <w:pPr>
        <w:tabs>
          <w:tab w:val="left" w:pos="4308"/>
        </w:tabs>
        <w:rPr>
          <w:szCs w:val="24"/>
        </w:rPr>
      </w:pPr>
      <w:r>
        <w:rPr>
          <w:noProof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6.15pt;margin-top:-.05pt;width:127.85pt;height:66.8pt;flip:x;z-index:251659264" o:connectortype="straight">
            <v:stroke endarrow="block"/>
          </v:shape>
        </w:pict>
      </w:r>
      <w:r>
        <w:rPr>
          <w:noProof/>
          <w:szCs w:val="24"/>
          <w:lang w:eastAsia="it-IT"/>
        </w:rPr>
        <w:pict>
          <v:shape id="_x0000_s1029" type="#_x0000_t32" style="position:absolute;left:0;text-align:left;margin-left:214pt;margin-top:-.05pt;width:163.05pt;height:37.45pt;z-index:251661312" o:connectortype="straight">
            <v:stroke endarrow="block"/>
          </v:shape>
        </w:pict>
      </w:r>
      <w:r>
        <w:rPr>
          <w:noProof/>
          <w:szCs w:val="24"/>
          <w:lang w:eastAsia="it-IT"/>
        </w:rPr>
        <w:pict>
          <v:shape id="_x0000_s1028" type="#_x0000_t32" style="position:absolute;left:0;text-align:left;margin-left:214pt;margin-top:-.05pt;width:0;height:42.05pt;z-index:251660288" o:connectortype="straight">
            <v:stroke endarrow="block"/>
          </v:shape>
        </w:pict>
      </w:r>
      <w:r>
        <w:rPr>
          <w:noProof/>
          <w:szCs w:val="24"/>
          <w:lang w:eastAsia="it-IT"/>
        </w:rPr>
        <w:pict>
          <v:shape id="_x0000_s1026" type="#_x0000_t32" style="position:absolute;left:0;text-align:left;margin-left:53.9pt;margin-top:-.05pt;width:160.1pt;height:37.45pt;flip:x;z-index:251658240" o:connectortype="straight">
            <v:stroke endarrow="block"/>
          </v:shape>
        </w:pict>
      </w:r>
    </w:p>
    <w:p w:rsidR="000E67F1" w:rsidRDefault="000E67F1" w:rsidP="000E67F1">
      <w:pPr>
        <w:tabs>
          <w:tab w:val="left" w:pos="4308"/>
        </w:tabs>
        <w:rPr>
          <w:szCs w:val="24"/>
        </w:rPr>
      </w:pPr>
    </w:p>
    <w:p w:rsidR="000E67F1" w:rsidRDefault="000E67F1" w:rsidP="000E67F1">
      <w:pPr>
        <w:tabs>
          <w:tab w:val="left" w:pos="4308"/>
        </w:tabs>
        <w:rPr>
          <w:szCs w:val="24"/>
        </w:rPr>
      </w:pPr>
    </w:p>
    <w:p w:rsidR="000E67F1" w:rsidRDefault="000E67F1" w:rsidP="000E67F1">
      <w:pPr>
        <w:tabs>
          <w:tab w:val="left" w:pos="4308"/>
        </w:tabs>
        <w:rPr>
          <w:szCs w:val="24"/>
        </w:rPr>
      </w:pPr>
      <w:r w:rsidRPr="000E67F1">
        <w:rPr>
          <w:szCs w:val="24"/>
          <w:highlight w:val="yellow"/>
        </w:rPr>
        <w:t>Secondo il fine</w:t>
      </w:r>
      <w:r>
        <w:rPr>
          <w:szCs w:val="24"/>
        </w:rPr>
        <w:t xml:space="preserve">                 </w:t>
      </w:r>
      <w:r w:rsidRPr="000E67F1">
        <w:rPr>
          <w:szCs w:val="24"/>
          <w:highlight w:val="cyan"/>
        </w:rPr>
        <w:t>Secondo la natura del soggetto giuridico</w:t>
      </w:r>
      <w:r>
        <w:rPr>
          <w:szCs w:val="24"/>
        </w:rPr>
        <w:t xml:space="preserve">      </w:t>
      </w:r>
      <w:r w:rsidRPr="000E67F1">
        <w:rPr>
          <w:szCs w:val="24"/>
          <w:highlight w:val="magenta"/>
        </w:rPr>
        <w:t>Secondo la forma giuridica</w:t>
      </w:r>
    </w:p>
    <w:p w:rsidR="000E67F1" w:rsidRDefault="000E67F1" w:rsidP="000E67F1">
      <w:pPr>
        <w:tabs>
          <w:tab w:val="left" w:pos="4308"/>
        </w:tabs>
        <w:rPr>
          <w:szCs w:val="24"/>
        </w:rPr>
      </w:pPr>
      <w:r>
        <w:rPr>
          <w:noProof/>
          <w:szCs w:val="24"/>
          <w:lang w:eastAsia="it-IT"/>
        </w:rPr>
        <w:pict>
          <v:shape id="_x0000_s1034" type="#_x0000_t32" style="position:absolute;left:0;text-align:left;margin-left:393.75pt;margin-top:.05pt;width:0;height:54.15pt;z-index:251665408" o:connectortype="straight">
            <v:stroke endarrow="block"/>
          </v:shape>
        </w:pict>
      </w:r>
      <w:r>
        <w:rPr>
          <w:noProof/>
          <w:szCs w:val="24"/>
          <w:lang w:eastAsia="it-IT"/>
        </w:rPr>
        <w:pict>
          <v:shape id="_x0000_s1033" type="#_x0000_t32" style="position:absolute;left:0;text-align:left;margin-left:214pt;margin-top:.05pt;width:0;height:63.95pt;z-index:251664384" o:connectortype="straight">
            <v:stroke endarrow="block"/>
          </v:shape>
        </w:pict>
      </w:r>
      <w:r>
        <w:rPr>
          <w:noProof/>
          <w:szCs w:val="24"/>
          <w:lang w:eastAsia="it-IT"/>
        </w:rPr>
        <w:pict>
          <v:shape id="_x0000_s1030" type="#_x0000_t32" style="position:absolute;left:0;text-align:left;margin-left:15.3pt;margin-top:.05pt;width:0;height:123.85pt;z-index:251662336" o:connectortype="straight">
            <v:stroke endarrow="block"/>
          </v:shape>
        </w:pict>
      </w:r>
    </w:p>
    <w:p w:rsidR="000E67F1" w:rsidRDefault="000E67F1" w:rsidP="000E67F1">
      <w:pPr>
        <w:tabs>
          <w:tab w:val="left" w:pos="4308"/>
        </w:tabs>
        <w:rPr>
          <w:szCs w:val="24"/>
        </w:rPr>
      </w:pPr>
      <w:r>
        <w:rPr>
          <w:noProof/>
          <w:szCs w:val="24"/>
          <w:lang w:eastAsia="it-IT"/>
        </w:rPr>
        <w:pict>
          <v:shape id="_x0000_s1031" type="#_x0000_t32" style="position:absolute;left:0;text-align:left;margin-left:92.5pt;margin-top:12.75pt;width:0;height:37.45pt;z-index:251663360" o:connectortype="straight">
            <v:stroke endarrow="block"/>
          </v:shape>
        </w:pict>
      </w:r>
      <w:r>
        <w:rPr>
          <w:szCs w:val="24"/>
        </w:rPr>
        <w:t xml:space="preserve">                 </w:t>
      </w:r>
      <w:r w:rsidRPr="000E67F1">
        <w:rPr>
          <w:szCs w:val="24"/>
          <w:highlight w:val="green"/>
        </w:rPr>
        <w:t>Secondo il luogo</w:t>
      </w:r>
    </w:p>
    <w:p w:rsidR="000E67F1" w:rsidRDefault="000E67F1" w:rsidP="000E67F1">
      <w:pPr>
        <w:tabs>
          <w:tab w:val="left" w:pos="4308"/>
        </w:tabs>
        <w:rPr>
          <w:szCs w:val="24"/>
        </w:rPr>
      </w:pPr>
    </w:p>
    <w:p w:rsidR="000E67F1" w:rsidRDefault="000E67F1" w:rsidP="000E67F1">
      <w:pPr>
        <w:tabs>
          <w:tab w:val="left" w:pos="4308"/>
        </w:tabs>
        <w:rPr>
          <w:szCs w:val="24"/>
        </w:rPr>
      </w:pPr>
    </w:p>
    <w:p w:rsidR="000E67F1" w:rsidRDefault="000E67F1" w:rsidP="000E67F1">
      <w:pPr>
        <w:tabs>
          <w:tab w:val="left" w:pos="4308"/>
        </w:tabs>
        <w:rPr>
          <w:szCs w:val="24"/>
        </w:rPr>
      </w:pPr>
    </w:p>
    <w:p w:rsidR="000E67F1" w:rsidRDefault="000E67F1" w:rsidP="005B2363">
      <w:pPr>
        <w:tabs>
          <w:tab w:val="left" w:pos="4308"/>
        </w:tabs>
        <w:rPr>
          <w:szCs w:val="24"/>
        </w:rPr>
      </w:pPr>
      <w:r>
        <w:rPr>
          <w:szCs w:val="24"/>
        </w:rPr>
        <w:t xml:space="preserve">               </w:t>
      </w:r>
      <w:r w:rsidR="005B2363">
        <w:rPr>
          <w:szCs w:val="24"/>
          <w:highlight w:val="green"/>
        </w:rPr>
        <w:t>B) A</w:t>
      </w:r>
      <w:r w:rsidRPr="000E67F1">
        <w:rPr>
          <w:szCs w:val="24"/>
          <w:highlight w:val="green"/>
        </w:rPr>
        <w:t>ziende divise</w:t>
      </w:r>
      <w:r>
        <w:rPr>
          <w:szCs w:val="24"/>
        </w:rPr>
        <w:t xml:space="preserve">                   </w:t>
      </w:r>
      <w:r w:rsidR="005B2363" w:rsidRPr="005B2363">
        <w:rPr>
          <w:szCs w:val="24"/>
          <w:highlight w:val="cyan"/>
        </w:rPr>
        <w:t>C)</w:t>
      </w:r>
      <w:r w:rsidRPr="000E67F1">
        <w:rPr>
          <w:szCs w:val="24"/>
          <w:highlight w:val="cyan"/>
        </w:rPr>
        <w:t>Aziende private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B2363" w:rsidRPr="005B2363">
        <w:rPr>
          <w:szCs w:val="24"/>
          <w:highlight w:val="magenta"/>
        </w:rPr>
        <w:t>D)</w:t>
      </w:r>
      <w:r w:rsidRPr="000E67F1">
        <w:rPr>
          <w:szCs w:val="24"/>
          <w:highlight w:val="magenta"/>
        </w:rPr>
        <w:t>Aziende individuali</w:t>
      </w:r>
    </w:p>
    <w:p w:rsidR="000E67F1" w:rsidRDefault="000E67F1" w:rsidP="000E67F1">
      <w:pPr>
        <w:tabs>
          <w:tab w:val="left" w:pos="4308"/>
        </w:tabs>
        <w:rPr>
          <w:szCs w:val="24"/>
        </w:rPr>
      </w:pPr>
      <w:r>
        <w:rPr>
          <w:szCs w:val="24"/>
        </w:rPr>
        <w:t xml:space="preserve">               </w:t>
      </w:r>
      <w:r w:rsidR="005B2363">
        <w:rPr>
          <w:szCs w:val="24"/>
          <w:highlight w:val="green"/>
        </w:rPr>
        <w:t xml:space="preserve">     A</w:t>
      </w:r>
      <w:r w:rsidRPr="000E67F1">
        <w:rPr>
          <w:szCs w:val="24"/>
          <w:highlight w:val="green"/>
        </w:rPr>
        <w:t>ziende indivise</w:t>
      </w:r>
      <w:r w:rsidR="005B2363">
        <w:rPr>
          <w:szCs w:val="24"/>
        </w:rPr>
        <w:t xml:space="preserve">       </w:t>
      </w:r>
      <w:r>
        <w:rPr>
          <w:szCs w:val="24"/>
        </w:rPr>
        <w:t xml:space="preserve">     </w:t>
      </w:r>
      <w:r w:rsidR="005B2363">
        <w:rPr>
          <w:szCs w:val="24"/>
        </w:rPr>
        <w:t xml:space="preserve">   </w:t>
      </w:r>
      <w:r>
        <w:rPr>
          <w:szCs w:val="24"/>
        </w:rPr>
        <w:t xml:space="preserve"> </w:t>
      </w:r>
      <w:r w:rsidR="005B2363">
        <w:rPr>
          <w:szCs w:val="24"/>
          <w:highlight w:val="cyan"/>
        </w:rPr>
        <w:t xml:space="preserve">    A</w:t>
      </w:r>
      <w:r w:rsidRPr="000E67F1">
        <w:rPr>
          <w:szCs w:val="24"/>
          <w:highlight w:val="cyan"/>
        </w:rPr>
        <w:t>ziende pubbliche</w:t>
      </w:r>
      <w:r>
        <w:rPr>
          <w:szCs w:val="24"/>
        </w:rPr>
        <w:tab/>
      </w:r>
      <w:r>
        <w:rPr>
          <w:szCs w:val="24"/>
        </w:rPr>
        <w:tab/>
      </w:r>
      <w:r w:rsidR="005B2363">
        <w:rPr>
          <w:szCs w:val="24"/>
          <w:highlight w:val="magenta"/>
        </w:rPr>
        <w:t xml:space="preserve">    A</w:t>
      </w:r>
      <w:r w:rsidRPr="000E67F1">
        <w:rPr>
          <w:szCs w:val="24"/>
          <w:highlight w:val="magenta"/>
        </w:rPr>
        <w:t>ziende collettive</w:t>
      </w:r>
    </w:p>
    <w:p w:rsidR="000E67F1" w:rsidRDefault="000E67F1" w:rsidP="000E67F1">
      <w:pPr>
        <w:tabs>
          <w:tab w:val="left" w:pos="4308"/>
        </w:tabs>
        <w:rPr>
          <w:szCs w:val="24"/>
        </w:rPr>
      </w:pPr>
    </w:p>
    <w:p w:rsidR="000E67F1" w:rsidRDefault="005B2363" w:rsidP="000E67F1">
      <w:pPr>
        <w:tabs>
          <w:tab w:val="left" w:pos="4308"/>
        </w:tabs>
        <w:rPr>
          <w:szCs w:val="24"/>
        </w:rPr>
      </w:pPr>
      <w:r>
        <w:rPr>
          <w:noProof/>
          <w:szCs w:val="24"/>
          <w:lang w:eastAsia="it-I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127.4pt;margin-top:6pt;width:18.1pt;height:31.7pt;z-index:251666432"/>
        </w:pict>
      </w:r>
      <w:r>
        <w:rPr>
          <w:szCs w:val="24"/>
        </w:rPr>
        <w:t xml:space="preserve">                                                  </w:t>
      </w:r>
      <w:r w:rsidRPr="005B2363">
        <w:rPr>
          <w:szCs w:val="24"/>
          <w:highlight w:val="yellow"/>
        </w:rPr>
        <w:t>diretta</w:t>
      </w:r>
    </w:p>
    <w:p w:rsidR="000E67F1" w:rsidRDefault="005B2363" w:rsidP="000E67F1">
      <w:pPr>
        <w:tabs>
          <w:tab w:val="left" w:pos="4308"/>
        </w:tabs>
        <w:rPr>
          <w:szCs w:val="24"/>
          <w:highlight w:val="yellow"/>
        </w:rPr>
      </w:pPr>
      <w:r>
        <w:rPr>
          <w:szCs w:val="24"/>
          <w:highlight w:val="yellow"/>
        </w:rPr>
        <w:t>A)</w:t>
      </w:r>
      <w:r w:rsidR="000E67F1" w:rsidRPr="000E67F1">
        <w:rPr>
          <w:szCs w:val="24"/>
          <w:highlight w:val="yellow"/>
        </w:rPr>
        <w:t>Aziende di produzione</w:t>
      </w:r>
    </w:p>
    <w:p w:rsidR="000E67F1" w:rsidRDefault="005B2363" w:rsidP="000E67F1">
      <w:pPr>
        <w:tabs>
          <w:tab w:val="left" w:pos="4308"/>
        </w:tabs>
        <w:rPr>
          <w:szCs w:val="24"/>
        </w:rPr>
      </w:pPr>
      <w:r>
        <w:rPr>
          <w:szCs w:val="24"/>
          <w:highlight w:val="yellow"/>
        </w:rPr>
        <w:t xml:space="preserve">    </w:t>
      </w:r>
      <w:r w:rsidR="000E67F1" w:rsidRPr="000E67F1">
        <w:rPr>
          <w:szCs w:val="24"/>
          <w:highlight w:val="yellow"/>
        </w:rPr>
        <w:t>Aziende di erogazione</w:t>
      </w:r>
      <w:r>
        <w:rPr>
          <w:szCs w:val="24"/>
        </w:rPr>
        <w:t xml:space="preserve">          </w:t>
      </w:r>
      <w:r w:rsidRPr="005B2363">
        <w:rPr>
          <w:szCs w:val="24"/>
          <w:highlight w:val="yellow"/>
        </w:rPr>
        <w:t>indiretta</w:t>
      </w:r>
    </w:p>
    <w:p w:rsidR="005B2363" w:rsidRDefault="005B2363" w:rsidP="005B2363">
      <w:pPr>
        <w:tabs>
          <w:tab w:val="left" w:pos="4308"/>
        </w:tabs>
        <w:rPr>
          <w:szCs w:val="24"/>
        </w:rPr>
      </w:pPr>
    </w:p>
    <w:p w:rsidR="005B2363" w:rsidRDefault="005B2363" w:rsidP="005B2363">
      <w:pPr>
        <w:tabs>
          <w:tab w:val="left" w:pos="4308"/>
        </w:tabs>
        <w:rPr>
          <w:szCs w:val="24"/>
        </w:rPr>
      </w:pPr>
    </w:p>
    <w:p w:rsidR="005B2363" w:rsidRPr="00773C92" w:rsidRDefault="005B2363" w:rsidP="005B2363">
      <w:pPr>
        <w:pStyle w:val="Paragrafoelenco"/>
        <w:numPr>
          <w:ilvl w:val="0"/>
          <w:numId w:val="4"/>
        </w:numPr>
        <w:tabs>
          <w:tab w:val="left" w:pos="4308"/>
        </w:tabs>
        <w:rPr>
          <w:szCs w:val="24"/>
          <w:highlight w:val="yellow"/>
        </w:rPr>
      </w:pPr>
      <w:r w:rsidRPr="00773C92">
        <w:rPr>
          <w:szCs w:val="24"/>
          <w:highlight w:val="yellow"/>
        </w:rPr>
        <w:t>Le aziende di produzione producono beni e servizi da immettere sul mercato per la vendita. Il loro scopo fondamentale è quello di un guadagno. A sua volta le aziende di produzione possono essere classificate in aziende di produzione diretta e indiretta. Le prime trasformano le materie prime in prodotti finiti o servizi; le seconde invece svolgono una funzione di intermediazione</w:t>
      </w:r>
      <w:r w:rsidR="00773C92" w:rsidRPr="00773C92">
        <w:rPr>
          <w:szCs w:val="24"/>
          <w:highlight w:val="yellow"/>
        </w:rPr>
        <w:t xml:space="preserve"> tra il produttore e il consumatore finale (ad esempio le aziende all’ingrosso o al dettaglio)</w:t>
      </w:r>
    </w:p>
    <w:p w:rsidR="00773C92" w:rsidRDefault="00773C92" w:rsidP="00773C92">
      <w:pPr>
        <w:pStyle w:val="Paragrafoelenco"/>
        <w:tabs>
          <w:tab w:val="left" w:pos="4308"/>
        </w:tabs>
        <w:rPr>
          <w:szCs w:val="24"/>
        </w:rPr>
      </w:pPr>
      <w:r w:rsidRPr="00773C92">
        <w:rPr>
          <w:szCs w:val="24"/>
          <w:highlight w:val="yellow"/>
        </w:rPr>
        <w:t>Le aziende di erogazione invece hanno come solo scopo il soddisfacimento dei bisogni dei soggetti (ad esempio le famiglie)</w:t>
      </w:r>
    </w:p>
    <w:p w:rsidR="00773C92" w:rsidRDefault="00773C92" w:rsidP="00773C92">
      <w:pPr>
        <w:pStyle w:val="Paragrafoelenco"/>
        <w:tabs>
          <w:tab w:val="left" w:pos="4308"/>
        </w:tabs>
        <w:rPr>
          <w:szCs w:val="24"/>
        </w:rPr>
      </w:pPr>
    </w:p>
    <w:p w:rsidR="00773C92" w:rsidRDefault="00773C92" w:rsidP="00773C92">
      <w:pPr>
        <w:pStyle w:val="Paragrafoelenco"/>
        <w:numPr>
          <w:ilvl w:val="0"/>
          <w:numId w:val="4"/>
        </w:numPr>
        <w:tabs>
          <w:tab w:val="left" w:pos="4308"/>
        </w:tabs>
        <w:rPr>
          <w:szCs w:val="24"/>
          <w:highlight w:val="green"/>
        </w:rPr>
      </w:pPr>
      <w:r w:rsidRPr="00773C92">
        <w:rPr>
          <w:szCs w:val="24"/>
          <w:highlight w:val="green"/>
        </w:rPr>
        <w:t>Le aziende divise operano in più luogo con sezioni dette filiali. Le aziende indivise operano in un solo luogo</w:t>
      </w:r>
    </w:p>
    <w:p w:rsidR="00773C92" w:rsidRDefault="00773C92" w:rsidP="00773C92">
      <w:pPr>
        <w:pStyle w:val="Paragrafoelenco"/>
        <w:tabs>
          <w:tab w:val="left" w:pos="4308"/>
        </w:tabs>
        <w:ind w:left="644"/>
        <w:rPr>
          <w:szCs w:val="24"/>
          <w:highlight w:val="green"/>
        </w:rPr>
      </w:pPr>
    </w:p>
    <w:p w:rsidR="00773C92" w:rsidRDefault="00773C92" w:rsidP="00773C92">
      <w:pPr>
        <w:pStyle w:val="Paragrafoelenco"/>
        <w:numPr>
          <w:ilvl w:val="0"/>
          <w:numId w:val="4"/>
        </w:numPr>
        <w:tabs>
          <w:tab w:val="left" w:pos="4308"/>
        </w:tabs>
        <w:rPr>
          <w:szCs w:val="24"/>
          <w:highlight w:val="cyan"/>
        </w:rPr>
      </w:pPr>
      <w:r>
        <w:rPr>
          <w:szCs w:val="24"/>
          <w:highlight w:val="cyan"/>
        </w:rPr>
        <w:t xml:space="preserve"> Le aziende private sono quelle che hanno un soggetto giuridico privato che è una persona fisica; le aziende pubbliche invece hanno un soggetto giuridico pubblico (ad </w:t>
      </w:r>
      <w:proofErr w:type="spellStart"/>
      <w:r>
        <w:rPr>
          <w:szCs w:val="24"/>
          <w:highlight w:val="cyan"/>
        </w:rPr>
        <w:t>es</w:t>
      </w:r>
      <w:proofErr w:type="spellEnd"/>
      <w:r>
        <w:rPr>
          <w:szCs w:val="24"/>
          <w:highlight w:val="cyan"/>
        </w:rPr>
        <w:t>, lo Stato)</w:t>
      </w:r>
    </w:p>
    <w:p w:rsidR="00773C92" w:rsidRPr="00773C92" w:rsidRDefault="00773C92" w:rsidP="00773C92">
      <w:pPr>
        <w:pStyle w:val="Paragrafoelenco"/>
        <w:rPr>
          <w:szCs w:val="24"/>
          <w:highlight w:val="cyan"/>
        </w:rPr>
      </w:pPr>
    </w:p>
    <w:p w:rsidR="00773C92" w:rsidRDefault="00773C92" w:rsidP="00773C92">
      <w:pPr>
        <w:pStyle w:val="Paragrafoelenco"/>
        <w:numPr>
          <w:ilvl w:val="0"/>
          <w:numId w:val="4"/>
        </w:numPr>
        <w:tabs>
          <w:tab w:val="left" w:pos="4308"/>
        </w:tabs>
        <w:rPr>
          <w:szCs w:val="24"/>
          <w:highlight w:val="magenta"/>
        </w:rPr>
      </w:pPr>
      <w:r>
        <w:rPr>
          <w:szCs w:val="24"/>
          <w:highlight w:val="magenta"/>
        </w:rPr>
        <w:t xml:space="preserve">Le aziende individuali hanno come titolare una sola persona (imprenditore); quelle collettive invece hanno come titolari una pluralità di persone </w:t>
      </w:r>
    </w:p>
    <w:p w:rsidR="00773C92" w:rsidRPr="00773C92" w:rsidRDefault="00773C92" w:rsidP="00773C92">
      <w:pPr>
        <w:pStyle w:val="Paragrafoelenco"/>
        <w:rPr>
          <w:szCs w:val="24"/>
          <w:highlight w:val="magenta"/>
        </w:rPr>
      </w:pPr>
    </w:p>
    <w:p w:rsidR="00773C92" w:rsidRDefault="00773C92" w:rsidP="00773C92">
      <w:pPr>
        <w:pStyle w:val="Paragrafoelenco"/>
        <w:tabs>
          <w:tab w:val="left" w:pos="4308"/>
        </w:tabs>
        <w:ind w:left="644"/>
        <w:jc w:val="center"/>
        <w:rPr>
          <w:szCs w:val="24"/>
          <w:highlight w:val="magenta"/>
        </w:rPr>
      </w:pPr>
      <w:r>
        <w:rPr>
          <w:szCs w:val="24"/>
          <w:highlight w:val="magenta"/>
        </w:rPr>
        <w:t>(è il caso delle società)</w:t>
      </w:r>
    </w:p>
    <w:p w:rsidR="00773C92" w:rsidRDefault="009F7BB0" w:rsidP="00773C92">
      <w:pPr>
        <w:pStyle w:val="Paragrafoelenco"/>
        <w:tabs>
          <w:tab w:val="left" w:pos="4308"/>
        </w:tabs>
        <w:ind w:left="644"/>
        <w:jc w:val="center"/>
        <w:rPr>
          <w:szCs w:val="24"/>
          <w:highlight w:val="magenta"/>
        </w:rPr>
      </w:pPr>
      <w:r>
        <w:rPr>
          <w:noProof/>
          <w:szCs w:val="24"/>
          <w:lang w:eastAsia="it-IT"/>
        </w:rPr>
        <w:pict>
          <v:shape id="_x0000_s1038" type="#_x0000_t32" style="position:absolute;left:0;text-align:left;margin-left:255.5pt;margin-top:12.95pt;width:2in;height:38.6pt;z-index:251669504" o:connectortype="straight">
            <v:stroke endarrow="block"/>
          </v:shape>
        </w:pict>
      </w:r>
      <w:r>
        <w:rPr>
          <w:noProof/>
          <w:szCs w:val="24"/>
          <w:lang w:eastAsia="it-IT"/>
        </w:rPr>
        <w:pict>
          <v:shape id="_x0000_s1037" type="#_x0000_t32" style="position:absolute;left:0;text-align:left;margin-left:255.5pt;margin-top:12.95pt;width:0;height:38.6pt;z-index:251668480" o:connectortype="straight">
            <v:stroke endarrow="block"/>
          </v:shape>
        </w:pict>
      </w:r>
      <w:r>
        <w:rPr>
          <w:noProof/>
          <w:szCs w:val="24"/>
          <w:lang w:eastAsia="it-IT"/>
        </w:rPr>
        <w:pict>
          <v:shape id="_x0000_s1036" type="#_x0000_t32" style="position:absolute;left:0;text-align:left;margin-left:78.65pt;margin-top:12.95pt;width:176.85pt;height:38.6pt;flip:x;z-index:251667456" o:connectortype="straight">
            <v:stroke endarrow="block"/>
          </v:shape>
        </w:pict>
      </w:r>
      <w:r w:rsidR="00773C92">
        <w:rPr>
          <w:szCs w:val="24"/>
          <w:highlight w:val="magenta"/>
        </w:rPr>
        <w:t>Che possono essere classificate in:</w:t>
      </w:r>
    </w:p>
    <w:p w:rsidR="00773C92" w:rsidRDefault="00773C92" w:rsidP="00773C92">
      <w:pPr>
        <w:pStyle w:val="Paragrafoelenco"/>
        <w:tabs>
          <w:tab w:val="left" w:pos="4308"/>
        </w:tabs>
        <w:ind w:left="644"/>
        <w:jc w:val="center"/>
        <w:rPr>
          <w:szCs w:val="24"/>
          <w:highlight w:val="magenta"/>
        </w:rPr>
      </w:pPr>
    </w:p>
    <w:p w:rsidR="00773C92" w:rsidRDefault="00773C92" w:rsidP="00773C92">
      <w:pPr>
        <w:pStyle w:val="Paragrafoelenco"/>
        <w:tabs>
          <w:tab w:val="left" w:pos="4308"/>
        </w:tabs>
        <w:ind w:left="644"/>
        <w:jc w:val="center"/>
        <w:rPr>
          <w:szCs w:val="24"/>
          <w:highlight w:val="magenta"/>
        </w:rPr>
      </w:pPr>
    </w:p>
    <w:p w:rsidR="00773C92" w:rsidRDefault="00773C92" w:rsidP="00773C92">
      <w:pPr>
        <w:pStyle w:val="Paragrafoelenco"/>
        <w:tabs>
          <w:tab w:val="left" w:pos="4308"/>
        </w:tabs>
        <w:ind w:left="644"/>
        <w:rPr>
          <w:szCs w:val="24"/>
          <w:highlight w:val="magenta"/>
        </w:rPr>
      </w:pPr>
    </w:p>
    <w:p w:rsidR="00773C92" w:rsidRPr="00773C92" w:rsidRDefault="00773C92" w:rsidP="00773C92">
      <w:pPr>
        <w:pStyle w:val="Paragrafoelenco"/>
        <w:tabs>
          <w:tab w:val="left" w:pos="4308"/>
        </w:tabs>
        <w:ind w:left="644"/>
        <w:rPr>
          <w:szCs w:val="24"/>
          <w:highlight w:val="magenta"/>
        </w:rPr>
      </w:pPr>
      <w:r>
        <w:rPr>
          <w:szCs w:val="24"/>
          <w:highlight w:val="magenta"/>
        </w:rPr>
        <w:t>Società di persone</w:t>
      </w:r>
      <w:r>
        <w:rPr>
          <w:szCs w:val="24"/>
          <w:highlight w:val="magenta"/>
        </w:rPr>
        <w:tab/>
        <w:t>Società di capitali</w:t>
      </w:r>
      <w:r>
        <w:rPr>
          <w:szCs w:val="24"/>
          <w:highlight w:val="magenta"/>
        </w:rPr>
        <w:tab/>
      </w:r>
      <w:r>
        <w:rPr>
          <w:szCs w:val="24"/>
          <w:highlight w:val="magenta"/>
        </w:rPr>
        <w:tab/>
        <w:t>Società cooperative</w:t>
      </w:r>
    </w:p>
    <w:sectPr w:rsidR="00773C92" w:rsidRPr="00773C92" w:rsidSect="00FC5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9A5"/>
    <w:multiLevelType w:val="hybridMultilevel"/>
    <w:tmpl w:val="117C4210"/>
    <w:lvl w:ilvl="0" w:tplc="74F8D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3C33"/>
    <w:multiLevelType w:val="hybridMultilevel"/>
    <w:tmpl w:val="B868FE8E"/>
    <w:lvl w:ilvl="0" w:tplc="4F68B91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3FF0"/>
    <w:multiLevelType w:val="hybridMultilevel"/>
    <w:tmpl w:val="EC5AB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522F"/>
    <w:multiLevelType w:val="hybridMultilevel"/>
    <w:tmpl w:val="93A22C1E"/>
    <w:lvl w:ilvl="0" w:tplc="32E4D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E67F1"/>
    <w:rsid w:val="000E324D"/>
    <w:rsid w:val="000E67F1"/>
    <w:rsid w:val="00165A7E"/>
    <w:rsid w:val="00496F34"/>
    <w:rsid w:val="005B2363"/>
    <w:rsid w:val="00623FBD"/>
    <w:rsid w:val="00717559"/>
    <w:rsid w:val="00773C92"/>
    <w:rsid w:val="00853232"/>
    <w:rsid w:val="009A2083"/>
    <w:rsid w:val="009F7132"/>
    <w:rsid w:val="009F7BB0"/>
    <w:rsid w:val="00A771B9"/>
    <w:rsid w:val="00B37D2C"/>
    <w:rsid w:val="00B41D41"/>
    <w:rsid w:val="00E568F3"/>
    <w:rsid w:val="00EF5373"/>
    <w:rsid w:val="00FC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3"/>
        <o:r id="V:Rule16" type="connector" idref="#_x0000_s1034"/>
        <o:r id="V:Rule18" type="connector" idref="#_x0000_s1036"/>
        <o:r id="V:Rule20" type="connector" idref="#_x0000_s1037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F34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2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Del Fiore</dc:creator>
  <cp:lastModifiedBy>Dr. Del Fiore</cp:lastModifiedBy>
  <cp:revision>1</cp:revision>
  <dcterms:created xsi:type="dcterms:W3CDTF">2014-12-28T15:17:00Z</dcterms:created>
  <dcterms:modified xsi:type="dcterms:W3CDTF">2014-12-28T15:49:00Z</dcterms:modified>
</cp:coreProperties>
</file>