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AD" w:rsidRPr="00D11744" w:rsidRDefault="00197FAD" w:rsidP="00197FAD">
      <w:pPr>
        <w:jc w:val="center"/>
        <w:rPr>
          <w:rFonts w:ascii="Times New Roman" w:hAnsi="Times New Roman" w:cs="Times New Roman"/>
          <w:b/>
          <w:u w:val="single"/>
        </w:rPr>
      </w:pPr>
      <w:r w:rsidRPr="00D11744">
        <w:rPr>
          <w:rFonts w:ascii="Times New Roman" w:hAnsi="Times New Roman" w:cs="Times New Roman"/>
          <w:b/>
          <w:u w:val="single"/>
        </w:rPr>
        <w:t>BREAK EVEN POINT</w:t>
      </w:r>
    </w:p>
    <w:p w:rsidR="00197FAD" w:rsidRDefault="00197FAD" w:rsidP="00D11744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break </w:t>
      </w:r>
      <w:proofErr w:type="spellStart"/>
      <w:r>
        <w:rPr>
          <w:rFonts w:ascii="Times New Roman" w:hAnsi="Times New Roman" w:cs="Times New Roman"/>
        </w:rPr>
        <w:t>even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point</w:t>
      </w:r>
      <w:proofErr w:type="spellEnd"/>
      <w:r>
        <w:rPr>
          <w:rFonts w:ascii="Times New Roman" w:hAnsi="Times New Roman" w:cs="Times New Roman"/>
        </w:rPr>
        <w:t xml:space="preserve"> (analisi del punto di equilibrio o punto di pareggio) serve per determinare il punto di equilibrio per un azienda, vale a dire quel punto in cui i costi sono uguali ai ricavi.</w:t>
      </w:r>
    </w:p>
    <w:p w:rsidR="00197FAD" w:rsidRDefault="00197FAD" w:rsidP="00D11744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Essendo però i costi uguali ai ricavi, tale situazione non è ottimale per un’azienda perché né ci guadagna e n</w:t>
      </w:r>
      <w:r w:rsidR="00B727EB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perde.</w:t>
      </w:r>
    </w:p>
    <w:p w:rsidR="00197FAD" w:rsidRDefault="00197FAD" w:rsidP="00D11744">
      <w:pPr>
        <w:pStyle w:val="Nessunaspaziatura"/>
        <w:jc w:val="both"/>
        <w:rPr>
          <w:rFonts w:ascii="Times New Roman" w:hAnsi="Times New Roman" w:cs="Times New Roman"/>
          <w:b/>
          <w:u w:val="single"/>
        </w:rPr>
      </w:pPr>
      <w:r w:rsidRPr="00197FAD">
        <w:rPr>
          <w:rFonts w:ascii="Times New Roman" w:hAnsi="Times New Roman" w:cs="Times New Roman"/>
          <w:b/>
          <w:u w:val="single"/>
        </w:rPr>
        <w:t>Come si calcola</w:t>
      </w:r>
      <w:r>
        <w:rPr>
          <w:rFonts w:ascii="Times New Roman" w:hAnsi="Times New Roman" w:cs="Times New Roman"/>
          <w:b/>
          <w:u w:val="single"/>
        </w:rPr>
        <w:t xml:space="preserve"> e come si disegna su un sistema di assi cartesiani?</w:t>
      </w:r>
    </w:p>
    <w:p w:rsidR="00D11744" w:rsidRDefault="00197FAD" w:rsidP="00D11744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un sistema di assi cartesiani si traccia la retta dei costi fissi (parallela all</w:t>
      </w:r>
      <w:r w:rsidR="00D11744">
        <w:rPr>
          <w:rFonts w:ascii="Times New Roman" w:hAnsi="Times New Roman" w:cs="Times New Roman"/>
        </w:rPr>
        <w:t xml:space="preserve">’asse delle </w:t>
      </w:r>
      <w:r>
        <w:rPr>
          <w:rFonts w:ascii="Times New Roman" w:hAnsi="Times New Roman" w:cs="Times New Roman"/>
        </w:rPr>
        <w:t>a</w:t>
      </w:r>
      <w:r w:rsidR="00D117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cisse)</w:t>
      </w:r>
      <w:r w:rsidR="00D11744">
        <w:rPr>
          <w:rFonts w:ascii="Times New Roman" w:hAnsi="Times New Roman" w:cs="Times New Roman"/>
        </w:rPr>
        <w:t xml:space="preserve"> e si traccia la retta dei costi variabili (retta crescente perché i costi variabili variano al variare della produzione).</w:t>
      </w:r>
    </w:p>
    <w:p w:rsidR="00D11744" w:rsidRDefault="00D11744" w:rsidP="00D11744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conseguenza possiamo tracciare la retta dei costi totali (che non parte da zero perché tiene conto dei costi fissi).</w:t>
      </w:r>
    </w:p>
    <w:p w:rsidR="00197FAD" w:rsidRDefault="00D11744" w:rsidP="00D11744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Tracciamo infine la retta dei ricavi (crescente anch’essa perché più vendiamo più guadagniamo).</w:t>
      </w:r>
    </w:p>
    <w:p w:rsidR="00197FAD" w:rsidRDefault="00D11744" w:rsidP="00D11744">
      <w:pPr>
        <w:pStyle w:val="Nessunaspaziatur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Nel punto in cui si incontrano la retta dei costi totali e la retta dei ricavi si ha il punto di equilibrio (break </w:t>
      </w:r>
      <w:proofErr w:type="spellStart"/>
      <w:r>
        <w:rPr>
          <w:rFonts w:ascii="Times New Roman" w:hAnsi="Times New Roman" w:cs="Times New Roman"/>
          <w:b/>
        </w:rPr>
        <w:t>even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point</w:t>
      </w:r>
      <w:proofErr w:type="spellEnd"/>
      <w:r>
        <w:rPr>
          <w:rFonts w:ascii="Times New Roman" w:hAnsi="Times New Roman" w:cs="Times New Roman"/>
          <w:b/>
        </w:rPr>
        <w:t>) cioè quel punto i costi sono uguali ai ricavi.</w:t>
      </w:r>
    </w:p>
    <w:p w:rsidR="00D11744" w:rsidRDefault="00D11744" w:rsidP="00D11744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sinistra del punto di equilibrio ci sarà l’area di perdita (perché i costi saranno maggiori dei ricavi); a destra del punto di equilibrio ci sarà l’area di utile (perché questa volta i ricavi saranno maggiori dei costi)</w:t>
      </w:r>
    </w:p>
    <w:p w:rsidR="00A5659E" w:rsidRDefault="00A5659E">
      <w:r>
        <w:rPr>
          <w:noProof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219.45pt;margin-top:174.4pt;width:13.9pt;height:30.75pt;z-index:251664384" fillcolor="yellow" strokecolor="black [3213]">
            <v:textbox style="layout-flow:vertical-ideographic"/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0.3pt;margin-top:156.4pt;width:333.75pt;height:119.25pt;flip:y;z-index:251663360" o:connectortype="straight" strokecolor="red"/>
        </w:pict>
      </w:r>
      <w:r>
        <w:rPr>
          <w:noProof/>
          <w:lang w:eastAsia="it-IT"/>
        </w:rPr>
        <w:pict>
          <v:shape id="_x0000_s1031" type="#_x0000_t32" style="position:absolute;margin-left:30.3pt;margin-top:188.65pt;width:388.5pt;height:34.5pt;flip:y;z-index:251662336" o:connectortype="straight" strokecolor="red"/>
        </w:pict>
      </w:r>
      <w:r>
        <w:rPr>
          <w:noProof/>
          <w:lang w:eastAsia="it-IT"/>
        </w:rPr>
        <w:pict>
          <v:shape id="_x0000_s1029" type="#_x0000_t32" style="position:absolute;margin-left:30.3pt;margin-top:223.15pt;width:329.25pt;height:.75pt;z-index:251660288" o:connectortype="straight"/>
        </w:pict>
      </w:r>
      <w:r>
        <w:rPr>
          <w:noProof/>
          <w:lang w:eastAsia="it-IT"/>
        </w:rPr>
        <w:pict>
          <v:shape id="_x0000_s1027" type="#_x0000_t32" style="position:absolute;margin-left:30.3pt;margin-top:275.65pt;width:343.5pt;height:0;z-index:251659264" o:connectortype="straight"/>
        </w:pict>
      </w:r>
      <w:r>
        <w:rPr>
          <w:noProof/>
          <w:lang w:eastAsia="it-IT"/>
        </w:rPr>
        <w:pict>
          <v:shape id="_x0000_s1026" type="#_x0000_t32" style="position:absolute;margin-left:29.55pt;margin-top:15.4pt;width:.75pt;height:260.25pt;z-index:251658240" o:connectortype="straight"/>
        </w:pict>
      </w:r>
      <w:r w:rsidR="00D11744">
        <w:t xml:space="preserve"> </w:t>
      </w:r>
    </w:p>
    <w:p w:rsidR="00A5659E" w:rsidRPr="00A5659E" w:rsidRDefault="00A5659E" w:rsidP="00A5659E"/>
    <w:p w:rsidR="00A5659E" w:rsidRPr="00A5659E" w:rsidRDefault="00A5659E" w:rsidP="00A5659E"/>
    <w:p w:rsidR="00A5659E" w:rsidRPr="00A5659E" w:rsidRDefault="00A5659E" w:rsidP="00A5659E"/>
    <w:p w:rsidR="00A5659E" w:rsidRPr="00A5659E" w:rsidRDefault="00A5659E" w:rsidP="00A5659E"/>
    <w:p w:rsidR="00A5659E" w:rsidRPr="00A5659E" w:rsidRDefault="00197FAD" w:rsidP="00A5659E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64.05pt;margin-top:7.45pt;width:54.75pt;height:21.75pt;z-index:251668480" fillcolor="#c0504d [3205]" strokecolor="#f2f2f2 [3041]" strokeweight="3pt">
            <v:shadow on="t" type="perspective" color="#622423 [1605]" opacity=".5" offset="1pt" offset2="-1pt"/>
            <v:textbox style="mso-next-textbox:#_x0000_s1040">
              <w:txbxContent>
                <w:p w:rsidR="00197FAD" w:rsidRDefault="00197FAD">
                  <w:r>
                    <w:t>Ricavi</w:t>
                  </w:r>
                </w:p>
              </w:txbxContent>
            </v:textbox>
          </v:shape>
        </w:pict>
      </w:r>
    </w:p>
    <w:p w:rsidR="00A5659E" w:rsidRPr="00A5659E" w:rsidRDefault="00A5659E" w:rsidP="00A5659E">
      <w:pPr>
        <w:tabs>
          <w:tab w:val="left" w:pos="4080"/>
        </w:tabs>
        <w:rPr>
          <w:lang w:val="en-US"/>
        </w:rPr>
      </w:pPr>
      <w:r>
        <w:rPr>
          <w:noProof/>
          <w:lang w:eastAsia="it-IT"/>
        </w:rPr>
        <w:pict>
          <v:shape id="_x0000_s1038" type="#_x0000_t202" style="position:absolute;margin-left:406.8pt;margin-top:7.5pt;width:77.25pt;height:18pt;z-index:251666432">
            <v:textbox style="mso-next-textbox:#_x0000_s1038">
              <w:txbxContent>
                <w:p w:rsidR="00A5659E" w:rsidRDefault="00A5659E">
                  <w:r>
                    <w:t>Costi variabili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0" type="#_x0000_t32" style="position:absolute;margin-left:29.55pt;margin-top:21.75pt;width:377.25pt;height:101.25pt;flip:y;z-index:251661312" o:connectortype="straight"/>
        </w:pict>
      </w:r>
      <w:r w:rsidR="00B727EB">
        <w:rPr>
          <w:noProof/>
          <w:lang w:eastAsia="it-IT"/>
        </w:rPr>
        <w:t xml:space="preserve"> </w:t>
      </w:r>
    </w:p>
    <w:p w:rsidR="00A5659E" w:rsidRPr="00A5659E" w:rsidRDefault="00197FAD" w:rsidP="00A5659E">
      <w:pPr>
        <w:tabs>
          <w:tab w:val="left" w:pos="5835"/>
        </w:tabs>
        <w:rPr>
          <w:b/>
          <w:lang w:val="en-US"/>
        </w:rPr>
      </w:pPr>
      <w:r>
        <w:rPr>
          <w:noProof/>
          <w:lang w:eastAsia="it-IT"/>
        </w:rPr>
        <w:pict>
          <v:shape id="_x0000_s1039" type="#_x0000_t202" style="position:absolute;margin-left:420.3pt;margin-top:6.8pt;width:71.25pt;height:20.25pt;z-index:251667456" fillcolor="#c0504d [3205]" strokecolor="#f2f2f2 [3041]" strokeweight="3pt">
            <v:shadow on="t" type="perspective" color="#622423 [1605]" opacity=".5" offset="1pt" offset2="-1pt"/>
            <v:textbox>
              <w:txbxContent>
                <w:p w:rsidR="00197FAD" w:rsidRDefault="00197FAD">
                  <w:r>
                    <w:t>Costi totali</w:t>
                  </w:r>
                </w:p>
              </w:txbxContent>
            </v:textbox>
          </v:shape>
        </w:pict>
      </w:r>
      <w:r w:rsidR="00A5659E" w:rsidRPr="00A5659E">
        <w:rPr>
          <w:lang w:val="en-US"/>
        </w:rPr>
        <w:tab/>
        <w:t xml:space="preserve">    </w:t>
      </w:r>
      <w:r w:rsidR="00A5659E" w:rsidRPr="00A5659E">
        <w:rPr>
          <w:b/>
          <w:lang w:val="en-US"/>
        </w:rPr>
        <w:t xml:space="preserve">Area </w:t>
      </w:r>
      <w:proofErr w:type="spellStart"/>
      <w:r w:rsidR="00A5659E" w:rsidRPr="00A5659E">
        <w:rPr>
          <w:b/>
          <w:lang w:val="en-US"/>
        </w:rPr>
        <w:t>di</w:t>
      </w:r>
      <w:proofErr w:type="spellEnd"/>
      <w:r w:rsidR="00A5659E" w:rsidRPr="00A5659E">
        <w:rPr>
          <w:b/>
          <w:lang w:val="en-US"/>
        </w:rPr>
        <w:t xml:space="preserve"> utile</w:t>
      </w:r>
    </w:p>
    <w:p w:rsidR="00A5659E" w:rsidRPr="00A5659E" w:rsidRDefault="00A5659E" w:rsidP="00A5659E">
      <w:pPr>
        <w:tabs>
          <w:tab w:val="left" w:pos="7275"/>
        </w:tabs>
        <w:rPr>
          <w:b/>
          <w:lang w:val="en-US"/>
        </w:rPr>
      </w:pPr>
      <w:r>
        <w:rPr>
          <w:b/>
          <w:noProof/>
          <w:lang w:eastAsia="it-IT"/>
        </w:rPr>
        <w:pict>
          <v:shape id="_x0000_s1036" type="#_x0000_t202" style="position:absolute;margin-left:359.55pt;margin-top:9.1pt;width:60.75pt;height:18pt;z-index:251665408">
            <v:textbox>
              <w:txbxContent>
                <w:p w:rsidR="00A5659E" w:rsidRDefault="00A5659E">
                  <w:r>
                    <w:t>Costi  fissi</w:t>
                  </w:r>
                </w:p>
              </w:txbxContent>
            </v:textbox>
          </v:shape>
        </w:pict>
      </w:r>
      <w:r w:rsidRPr="00A5659E">
        <w:rPr>
          <w:b/>
          <w:lang w:val="en-US"/>
        </w:rPr>
        <w:tab/>
      </w:r>
    </w:p>
    <w:p w:rsidR="00B727EB" w:rsidRDefault="00A5659E" w:rsidP="00A5659E">
      <w:pPr>
        <w:tabs>
          <w:tab w:val="left" w:pos="900"/>
        </w:tabs>
      </w:pPr>
      <w:r w:rsidRPr="00A5659E">
        <w:rPr>
          <w:b/>
          <w:lang w:val="en-US"/>
        </w:rPr>
        <w:tab/>
      </w:r>
      <w:r>
        <w:rPr>
          <w:b/>
        </w:rPr>
        <w:t>Area di perdita</w:t>
      </w:r>
    </w:p>
    <w:p w:rsidR="00B727EB" w:rsidRPr="00B727EB" w:rsidRDefault="00B727EB" w:rsidP="00B727EB"/>
    <w:p w:rsidR="00B727EB" w:rsidRDefault="00B727EB" w:rsidP="00B727EB"/>
    <w:p w:rsidR="003F5845" w:rsidRPr="00B727EB" w:rsidRDefault="00B727EB" w:rsidP="00B727EB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Ovviamente un’azienda dovrebbe sempre avere come obiettivo quello di andare a destra del punto di equilibrio</w:t>
      </w:r>
    </w:p>
    <w:sectPr w:rsidR="003F5845" w:rsidRPr="00B727EB" w:rsidSect="003F5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659E"/>
    <w:rsid w:val="00197FAD"/>
    <w:rsid w:val="003F5845"/>
    <w:rsid w:val="005E4934"/>
    <w:rsid w:val="00A5659E"/>
    <w:rsid w:val="00B727EB"/>
    <w:rsid w:val="00D1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8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59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97F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09E1B-DFB6-4089-BA9C-1DD1C557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2018-11-16T16:54:00Z</dcterms:created>
  <dcterms:modified xsi:type="dcterms:W3CDTF">2018-11-16T17:26:00Z</dcterms:modified>
</cp:coreProperties>
</file>